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DF2D" w14:textId="7B16B716" w:rsidR="00C0664F" w:rsidRPr="00C0664F" w:rsidRDefault="00DD2841" w:rsidP="00C0664F">
      <w:pPr>
        <w:jc w:val="center"/>
        <w:rPr>
          <w:rFonts w:ascii="Times New Roman" w:eastAsia="Times New Roman" w:hAnsi="Times New Roman" w:cs="Times New Roman"/>
        </w:rPr>
      </w:pPr>
      <w:r w:rsidRPr="00C0664F">
        <w:rPr>
          <w:rFonts w:ascii="Times" w:eastAsia="Times New Roman" w:hAnsi="Times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C0664F">
        <w:rPr>
          <w:rFonts w:ascii="Times" w:eastAsia="Times New Roman" w:hAnsi="Times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"https://lh6.googleusercontent.com/vCduxGhKiSPnHMFM8LMruBTCZ9Cj5BTaLSe3G7tO9R9j86hoqAqjC4hhpSsuAzDtuv01XbPOvYFpnfj5CeyiLfhFuZf4IStz6GECrCt1Yq0vZ9sfAW-ZmUkydtw5ApkvoizUWYE" \* MERGEFORMATINET </w:instrText>
      </w:r>
      <w:r w:rsidRPr="00C0664F">
        <w:rPr>
          <w:rFonts w:ascii="Times" w:eastAsia="Times New Roman" w:hAnsi="Times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C0664F">
        <w:rPr>
          <w:rFonts w:ascii="Times" w:eastAsia="Times New Roman" w:hAnsi="Times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17ACB04" wp14:editId="4ECB3464">
            <wp:extent cx="3792855" cy="1280160"/>
            <wp:effectExtent l="0" t="0" r="4445" b="2540"/>
            <wp:docPr id="1" name="Picture 1" descr="CCE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A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64F">
        <w:rPr>
          <w:rFonts w:ascii="Times" w:eastAsia="Times New Roman" w:hAnsi="Times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9B70A4E" w14:textId="5518B102" w:rsidR="0090173C" w:rsidRDefault="00B11FA0"/>
    <w:p w14:paraId="27CB27FA" w14:textId="0762D23A" w:rsidR="00C0664F" w:rsidRPr="00225ADA" w:rsidRDefault="00585547" w:rsidP="00F900D0">
      <w:pPr>
        <w:jc w:val="center"/>
        <w:rPr>
          <w:rFonts w:ascii="Arial" w:hAnsi="Arial" w:cs="Arial"/>
          <w:b/>
          <w:bCs/>
          <w:color w:val="CC0000"/>
        </w:rPr>
      </w:pPr>
      <w:r w:rsidRPr="00225ADA">
        <w:rPr>
          <w:rFonts w:ascii="Arial" w:hAnsi="Arial" w:cs="Arial"/>
          <w:b/>
          <w:bCs/>
          <w:color w:val="CC0000"/>
        </w:rPr>
        <w:t>Southeast District</w:t>
      </w:r>
    </w:p>
    <w:p w14:paraId="7527B79C" w14:textId="00EEE828" w:rsidR="00585547" w:rsidRPr="00225ADA" w:rsidRDefault="00585547" w:rsidP="00F900D0">
      <w:pPr>
        <w:jc w:val="center"/>
        <w:rPr>
          <w:rFonts w:ascii="Arial" w:hAnsi="Arial" w:cs="Arial"/>
          <w:b/>
          <w:bCs/>
        </w:rPr>
      </w:pPr>
      <w:r w:rsidRPr="00225ADA">
        <w:rPr>
          <w:rFonts w:ascii="Arial" w:hAnsi="Arial" w:cs="Arial"/>
          <w:b/>
          <w:bCs/>
        </w:rPr>
        <w:t>Standing Rules</w:t>
      </w:r>
    </w:p>
    <w:p w14:paraId="684CF31D" w14:textId="45D2E91F" w:rsidR="00585547" w:rsidRPr="00225ADA" w:rsidRDefault="00585547">
      <w:pPr>
        <w:rPr>
          <w:rFonts w:ascii="Arial" w:hAnsi="Arial" w:cs="Arial"/>
          <w:sz w:val="20"/>
          <w:szCs w:val="20"/>
        </w:rPr>
      </w:pPr>
    </w:p>
    <w:p w14:paraId="6EE00153" w14:textId="2D91E9E5" w:rsidR="00585547" w:rsidRPr="00225ADA" w:rsidRDefault="00F900D0">
      <w:pPr>
        <w:rPr>
          <w:rFonts w:ascii="Arial" w:hAnsi="Arial" w:cs="Arial"/>
          <w:b/>
          <w:bCs/>
          <w:sz w:val="19"/>
          <w:szCs w:val="19"/>
        </w:rPr>
      </w:pPr>
      <w:r w:rsidRPr="00225ADA">
        <w:rPr>
          <w:rFonts w:ascii="Arial" w:hAnsi="Arial" w:cs="Arial"/>
          <w:b/>
          <w:bCs/>
          <w:sz w:val="19"/>
          <w:szCs w:val="19"/>
        </w:rPr>
        <w:t>North Carolina</w:t>
      </w:r>
      <w:r w:rsidR="00585547" w:rsidRPr="00225ADA">
        <w:rPr>
          <w:rFonts w:ascii="Arial" w:hAnsi="Arial" w:cs="Arial"/>
          <w:b/>
          <w:bCs/>
          <w:sz w:val="19"/>
          <w:szCs w:val="19"/>
        </w:rPr>
        <w:t xml:space="preserve"> Cooperative Extension Administrative Professionals Association</w:t>
      </w:r>
    </w:p>
    <w:p w14:paraId="51C6C5C4" w14:textId="589F8803" w:rsidR="009865EB" w:rsidRPr="00225ADA" w:rsidRDefault="009865EB">
      <w:pPr>
        <w:rPr>
          <w:rFonts w:ascii="Arial" w:hAnsi="Arial" w:cs="Arial"/>
          <w:b/>
          <w:bCs/>
          <w:sz w:val="19"/>
          <w:szCs w:val="19"/>
        </w:rPr>
      </w:pPr>
      <w:r w:rsidRPr="00225ADA">
        <w:rPr>
          <w:rFonts w:ascii="Arial" w:hAnsi="Arial" w:cs="Arial"/>
          <w:b/>
          <w:bCs/>
          <w:sz w:val="19"/>
          <w:szCs w:val="19"/>
        </w:rPr>
        <w:t>Constitution and Bylaws</w:t>
      </w:r>
    </w:p>
    <w:p w14:paraId="62084561" w14:textId="77777777" w:rsidR="00F900D0" w:rsidRPr="00225ADA" w:rsidRDefault="00F900D0">
      <w:pPr>
        <w:rPr>
          <w:rFonts w:ascii="Arial" w:hAnsi="Arial" w:cs="Arial"/>
          <w:sz w:val="19"/>
          <w:szCs w:val="19"/>
        </w:rPr>
      </w:pPr>
    </w:p>
    <w:p w14:paraId="29E9D66F" w14:textId="66BC3156" w:rsidR="00585547" w:rsidRPr="00225ADA" w:rsidRDefault="00585547">
      <w:pPr>
        <w:rPr>
          <w:rFonts w:ascii="Arial" w:hAnsi="Arial" w:cs="Arial"/>
          <w:sz w:val="19"/>
          <w:szCs w:val="19"/>
        </w:rPr>
      </w:pPr>
      <w:r w:rsidRPr="00225ADA">
        <w:rPr>
          <w:rFonts w:ascii="Arial" w:hAnsi="Arial" w:cs="Arial"/>
          <w:sz w:val="19"/>
          <w:szCs w:val="19"/>
        </w:rPr>
        <w:t xml:space="preserve">Article XIV – District </w:t>
      </w:r>
      <w:r w:rsidR="00F900D0" w:rsidRPr="00225ADA">
        <w:rPr>
          <w:rFonts w:ascii="Arial" w:hAnsi="Arial" w:cs="Arial"/>
          <w:sz w:val="19"/>
          <w:szCs w:val="19"/>
        </w:rPr>
        <w:t>Procedures</w:t>
      </w:r>
    </w:p>
    <w:p w14:paraId="6D095137" w14:textId="6ECBB4C6" w:rsidR="00585547" w:rsidRPr="00225ADA" w:rsidRDefault="00585547" w:rsidP="00F900D0">
      <w:pPr>
        <w:ind w:firstLine="720"/>
        <w:rPr>
          <w:rFonts w:ascii="Arial" w:hAnsi="Arial" w:cs="Arial"/>
          <w:i/>
          <w:iCs/>
          <w:sz w:val="19"/>
          <w:szCs w:val="19"/>
        </w:rPr>
      </w:pPr>
      <w:r w:rsidRPr="00225ADA">
        <w:rPr>
          <w:rFonts w:ascii="Arial" w:hAnsi="Arial" w:cs="Arial"/>
          <w:i/>
          <w:iCs/>
          <w:sz w:val="19"/>
          <w:szCs w:val="19"/>
        </w:rPr>
        <w:t>Section 1:</w:t>
      </w:r>
    </w:p>
    <w:p w14:paraId="46BDEEC2" w14:textId="7257F257" w:rsidR="00F900D0" w:rsidRPr="00225ADA" w:rsidRDefault="00585547" w:rsidP="00F900D0">
      <w:pPr>
        <w:ind w:left="720"/>
        <w:rPr>
          <w:rFonts w:ascii="Arial" w:hAnsi="Arial" w:cs="Arial"/>
          <w:i/>
          <w:iCs/>
          <w:sz w:val="19"/>
          <w:szCs w:val="19"/>
        </w:rPr>
      </w:pPr>
      <w:r w:rsidRPr="00225ADA">
        <w:rPr>
          <w:rFonts w:ascii="Arial" w:hAnsi="Arial" w:cs="Arial"/>
          <w:i/>
          <w:iCs/>
          <w:sz w:val="19"/>
          <w:szCs w:val="19"/>
        </w:rPr>
        <w:t xml:space="preserve">The </w:t>
      </w:r>
      <w:proofErr w:type="gramStart"/>
      <w:r w:rsidRPr="00225ADA">
        <w:rPr>
          <w:rFonts w:ascii="Arial" w:hAnsi="Arial" w:cs="Arial"/>
          <w:i/>
          <w:iCs/>
          <w:sz w:val="19"/>
          <w:szCs w:val="19"/>
        </w:rPr>
        <w:t>Districts</w:t>
      </w:r>
      <w:proofErr w:type="gramEnd"/>
      <w:r w:rsidRPr="00225ADA">
        <w:rPr>
          <w:rFonts w:ascii="Arial" w:hAnsi="Arial" w:cs="Arial"/>
          <w:i/>
          <w:iCs/>
          <w:sz w:val="19"/>
          <w:szCs w:val="19"/>
        </w:rPr>
        <w:t xml:space="preserve"> shall follow the same Constitution and Bylaws as outlined for the State.</w:t>
      </w:r>
    </w:p>
    <w:p w14:paraId="074B9973" w14:textId="70790B49" w:rsidR="00F900D0" w:rsidRPr="00225ADA" w:rsidRDefault="00F900D0" w:rsidP="00F900D0">
      <w:pPr>
        <w:ind w:left="720"/>
        <w:rPr>
          <w:rFonts w:ascii="Arial" w:hAnsi="Arial" w:cs="Arial"/>
          <w:i/>
          <w:iCs/>
          <w:sz w:val="19"/>
          <w:szCs w:val="19"/>
        </w:rPr>
      </w:pPr>
      <w:r w:rsidRPr="00225ADA">
        <w:rPr>
          <w:rFonts w:ascii="Arial" w:hAnsi="Arial" w:cs="Arial"/>
          <w:i/>
          <w:iCs/>
          <w:sz w:val="19"/>
          <w:szCs w:val="19"/>
        </w:rPr>
        <w:t>Section 2:</w:t>
      </w:r>
    </w:p>
    <w:p w14:paraId="05003D1E" w14:textId="32F8EB1E" w:rsidR="00585547" w:rsidRPr="00225ADA" w:rsidRDefault="00F900D0" w:rsidP="00F900D0">
      <w:pPr>
        <w:ind w:left="720"/>
        <w:rPr>
          <w:rFonts w:ascii="Arial" w:hAnsi="Arial" w:cs="Arial"/>
          <w:i/>
          <w:iCs/>
          <w:sz w:val="19"/>
          <w:szCs w:val="19"/>
        </w:rPr>
      </w:pPr>
      <w:r w:rsidRPr="00225ADA">
        <w:rPr>
          <w:rFonts w:ascii="Arial" w:hAnsi="Arial" w:cs="Arial"/>
          <w:i/>
          <w:iCs/>
          <w:sz w:val="19"/>
          <w:szCs w:val="19"/>
        </w:rPr>
        <w:t>Districts may add rules which are pertinent to local or district affairs and which are not in contradiction to the State Constitution and Bylaws.</w:t>
      </w:r>
    </w:p>
    <w:p w14:paraId="341AB2AB" w14:textId="77777777" w:rsidR="00F900D0" w:rsidRPr="00225ADA" w:rsidRDefault="00F900D0">
      <w:pPr>
        <w:rPr>
          <w:rFonts w:ascii="Arial" w:hAnsi="Arial" w:cs="Arial"/>
          <w:sz w:val="19"/>
          <w:szCs w:val="19"/>
        </w:rPr>
      </w:pPr>
    </w:p>
    <w:p w14:paraId="7C2ECAC2" w14:textId="21D7B1F5" w:rsidR="00585547" w:rsidRPr="00225ADA" w:rsidRDefault="00F900D0">
      <w:pPr>
        <w:rPr>
          <w:rFonts w:ascii="Arial" w:hAnsi="Arial" w:cs="Arial"/>
          <w:b/>
          <w:bCs/>
          <w:sz w:val="19"/>
          <w:szCs w:val="19"/>
        </w:rPr>
      </w:pPr>
      <w:r w:rsidRPr="00225ADA">
        <w:rPr>
          <w:rFonts w:ascii="Arial" w:hAnsi="Arial" w:cs="Arial"/>
          <w:b/>
          <w:bCs/>
          <w:sz w:val="19"/>
          <w:szCs w:val="19"/>
        </w:rPr>
        <w:t>How these standing rules are established according to Constitution and Bylaws:</w:t>
      </w:r>
    </w:p>
    <w:p w14:paraId="6AD2C903" w14:textId="3CABA21C" w:rsidR="00F900D0" w:rsidRPr="00225ADA" w:rsidRDefault="00F900D0">
      <w:pPr>
        <w:rPr>
          <w:rFonts w:ascii="Arial" w:hAnsi="Arial" w:cs="Arial"/>
          <w:sz w:val="19"/>
          <w:szCs w:val="19"/>
        </w:rPr>
      </w:pPr>
      <w:r w:rsidRPr="00225ADA">
        <w:rPr>
          <w:rFonts w:ascii="Arial" w:hAnsi="Arial" w:cs="Arial"/>
          <w:sz w:val="19"/>
          <w:szCs w:val="19"/>
        </w:rPr>
        <w:t>Article XVI – Amendments</w:t>
      </w:r>
    </w:p>
    <w:p w14:paraId="040C533D" w14:textId="71B01BE5" w:rsidR="00F900D0" w:rsidRPr="00225ADA" w:rsidRDefault="00F900D0" w:rsidP="00225ADA">
      <w:pPr>
        <w:ind w:left="720"/>
        <w:rPr>
          <w:rFonts w:ascii="Arial" w:hAnsi="Arial" w:cs="Arial"/>
          <w:i/>
          <w:iCs/>
          <w:sz w:val="19"/>
          <w:szCs w:val="19"/>
        </w:rPr>
      </w:pPr>
      <w:r w:rsidRPr="00225ADA">
        <w:rPr>
          <w:rFonts w:ascii="Arial" w:hAnsi="Arial" w:cs="Arial"/>
          <w:i/>
          <w:iCs/>
          <w:sz w:val="19"/>
          <w:szCs w:val="19"/>
        </w:rPr>
        <w:t>Section 1:</w:t>
      </w:r>
      <w:r w:rsidR="00225ADA" w:rsidRPr="00225ADA">
        <w:rPr>
          <w:rFonts w:ascii="Arial" w:hAnsi="Arial" w:cs="Arial"/>
          <w:i/>
          <w:iCs/>
          <w:sz w:val="19"/>
          <w:szCs w:val="19"/>
        </w:rPr>
        <w:t xml:space="preserve"> </w:t>
      </w:r>
      <w:r w:rsidRPr="00225ADA">
        <w:rPr>
          <w:rFonts w:ascii="Arial" w:hAnsi="Arial" w:cs="Arial"/>
          <w:i/>
          <w:iCs/>
          <w:sz w:val="19"/>
          <w:szCs w:val="19"/>
        </w:rPr>
        <w:t xml:space="preserve">Amendments to these </w:t>
      </w:r>
      <w:r w:rsidR="00C1351E" w:rsidRPr="00225ADA">
        <w:rPr>
          <w:rFonts w:ascii="Arial" w:hAnsi="Arial" w:cs="Arial"/>
          <w:i/>
          <w:iCs/>
          <w:sz w:val="19"/>
          <w:szCs w:val="19"/>
        </w:rPr>
        <w:t>[Standing Rules] may be made at any meeting of the general membership by a two-thirds majority vote of those present, after notification in writing to each member at least two weeks before the meeting at which the voting is to take place; or, if the emergency of the measure so dictates, by a two-thirds vote of written ballots returned.</w:t>
      </w:r>
    </w:p>
    <w:p w14:paraId="5B4871D7" w14:textId="05441D9A" w:rsidR="00C1351E" w:rsidRPr="00225ADA" w:rsidRDefault="00C1351E">
      <w:pPr>
        <w:rPr>
          <w:rFonts w:ascii="Arial" w:hAnsi="Arial" w:cs="Arial"/>
          <w:sz w:val="19"/>
          <w:szCs w:val="19"/>
        </w:rPr>
      </w:pPr>
    </w:p>
    <w:p w14:paraId="213054EB" w14:textId="4438C160" w:rsidR="00C1351E" w:rsidRPr="00225ADA" w:rsidRDefault="00C1351E">
      <w:pPr>
        <w:rPr>
          <w:rFonts w:ascii="Arial" w:hAnsi="Arial" w:cs="Arial"/>
          <w:sz w:val="19"/>
          <w:szCs w:val="19"/>
        </w:rPr>
      </w:pPr>
      <w:r w:rsidRPr="00225ADA">
        <w:rPr>
          <w:rFonts w:ascii="Arial" w:hAnsi="Arial" w:cs="Arial"/>
          <w:sz w:val="19"/>
          <w:szCs w:val="19"/>
        </w:rPr>
        <w:t>The following is a list of Standing Rules officially adopted by the members of the Southeast District:</w:t>
      </w:r>
    </w:p>
    <w:p w14:paraId="505F6374" w14:textId="76774256" w:rsidR="00C1351E" w:rsidRPr="001A3993" w:rsidRDefault="00C1351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123"/>
        <w:gridCol w:w="1572"/>
        <w:gridCol w:w="4322"/>
        <w:gridCol w:w="2698"/>
      </w:tblGrid>
      <w:tr w:rsidR="00C1351E" w:rsidRPr="001A3993" w14:paraId="7A55258B" w14:textId="77777777" w:rsidTr="001925F7">
        <w:tc>
          <w:tcPr>
            <w:tcW w:w="1123" w:type="dxa"/>
          </w:tcPr>
          <w:p w14:paraId="093EB93C" w14:textId="77777777" w:rsidR="001925F7" w:rsidRPr="00225ADA" w:rsidRDefault="001925F7" w:rsidP="001925F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85D0316" w14:textId="64075B19" w:rsidR="00C1351E" w:rsidRPr="00225ADA" w:rsidRDefault="00C1351E" w:rsidP="001925F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25ADA">
              <w:rPr>
                <w:rFonts w:ascii="Arial" w:hAnsi="Arial" w:cs="Arial"/>
                <w:b/>
                <w:bCs/>
                <w:sz w:val="19"/>
                <w:szCs w:val="19"/>
              </w:rPr>
              <w:t>Rule Number</w:t>
            </w:r>
          </w:p>
        </w:tc>
        <w:tc>
          <w:tcPr>
            <w:tcW w:w="1572" w:type="dxa"/>
          </w:tcPr>
          <w:p w14:paraId="409D2DEA" w14:textId="77777777" w:rsidR="001925F7" w:rsidRPr="00225ADA" w:rsidRDefault="001925F7" w:rsidP="001925F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0ADB09B" w14:textId="77777777" w:rsidR="001925F7" w:rsidRPr="00225ADA" w:rsidRDefault="001925F7" w:rsidP="001925F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34C31AC" w14:textId="68F7420C" w:rsidR="00C1351E" w:rsidRPr="00225ADA" w:rsidRDefault="00C1351E" w:rsidP="001925F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25ADA">
              <w:rPr>
                <w:rFonts w:ascii="Arial" w:hAnsi="Arial" w:cs="Arial"/>
                <w:b/>
                <w:bCs/>
                <w:sz w:val="19"/>
                <w:szCs w:val="19"/>
              </w:rPr>
              <w:t>Title</w:t>
            </w:r>
          </w:p>
        </w:tc>
        <w:tc>
          <w:tcPr>
            <w:tcW w:w="4322" w:type="dxa"/>
          </w:tcPr>
          <w:p w14:paraId="58B6920C" w14:textId="77777777" w:rsidR="001925F7" w:rsidRPr="00225ADA" w:rsidRDefault="001925F7" w:rsidP="001925F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550A6B8" w14:textId="77777777" w:rsidR="00BD4744" w:rsidRDefault="00C1351E" w:rsidP="001925F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25ADA">
              <w:rPr>
                <w:rFonts w:ascii="Arial" w:hAnsi="Arial" w:cs="Arial"/>
                <w:b/>
                <w:bCs/>
                <w:sz w:val="19"/>
                <w:szCs w:val="19"/>
              </w:rPr>
              <w:t>Description</w:t>
            </w:r>
          </w:p>
          <w:p w14:paraId="6D1A3C51" w14:textId="4957CFFA" w:rsidR="00BD4744" w:rsidRPr="00BD4744" w:rsidRDefault="00C1351E" w:rsidP="00BD47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474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BD4744">
              <w:rPr>
                <w:rFonts w:ascii="Arial" w:hAnsi="Arial" w:cs="Arial"/>
                <w:b/>
                <w:bCs/>
                <w:sz w:val="16"/>
                <w:szCs w:val="16"/>
              </w:rPr>
              <w:t>including</w:t>
            </w:r>
            <w:proofErr w:type="gramEnd"/>
            <w:r w:rsidRPr="00BD4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who is responsible for the action, if any)</w:t>
            </w:r>
          </w:p>
        </w:tc>
        <w:tc>
          <w:tcPr>
            <w:tcW w:w="2698" w:type="dxa"/>
          </w:tcPr>
          <w:p w14:paraId="2288EF68" w14:textId="1BE57431" w:rsidR="00C1351E" w:rsidRPr="00225ADA" w:rsidRDefault="00C1351E" w:rsidP="001925F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25ADA">
              <w:rPr>
                <w:rFonts w:ascii="Arial" w:hAnsi="Arial" w:cs="Arial"/>
                <w:b/>
                <w:bCs/>
                <w:sz w:val="19"/>
                <w:szCs w:val="19"/>
              </w:rPr>
              <w:t>General Meeting date that this rule was adopted/amended</w:t>
            </w:r>
          </w:p>
        </w:tc>
      </w:tr>
      <w:tr w:rsidR="008C638E" w:rsidRPr="001A3993" w14:paraId="4A0B2FA1" w14:textId="77777777" w:rsidTr="001925F7">
        <w:tc>
          <w:tcPr>
            <w:tcW w:w="1123" w:type="dxa"/>
          </w:tcPr>
          <w:p w14:paraId="003C2B29" w14:textId="77777777" w:rsidR="002E6D27" w:rsidRPr="00225ADA" w:rsidRDefault="002E6D27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936C3D9" w14:textId="3D79AF05" w:rsidR="008C638E" w:rsidRPr="00225ADA" w:rsidRDefault="008C638E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572" w:type="dxa"/>
          </w:tcPr>
          <w:p w14:paraId="67337E1B" w14:textId="77777777" w:rsidR="002E6D27" w:rsidRPr="00225ADA" w:rsidRDefault="002E6D27" w:rsidP="001A399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504561D" w14:textId="3C29341F" w:rsidR="008C638E" w:rsidRPr="00225ADA" w:rsidRDefault="001A3993" w:rsidP="001A399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 xml:space="preserve">Awards &amp; </w:t>
            </w:r>
            <w:r w:rsidR="008C638E" w:rsidRPr="00225ADA">
              <w:rPr>
                <w:rFonts w:ascii="Arial" w:hAnsi="Arial" w:cs="Arial"/>
                <w:sz w:val="19"/>
                <w:szCs w:val="19"/>
              </w:rPr>
              <w:t>Scholarships</w:t>
            </w:r>
          </w:p>
        </w:tc>
        <w:tc>
          <w:tcPr>
            <w:tcW w:w="4322" w:type="dxa"/>
          </w:tcPr>
          <w:p w14:paraId="42688129" w14:textId="0679281D" w:rsidR="008C638E" w:rsidRPr="00225ADA" w:rsidRDefault="008C638E">
            <w:pPr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 xml:space="preserve">The Southeast District will </w:t>
            </w:r>
            <w:r w:rsidR="002E6D27" w:rsidRPr="00225ADA">
              <w:rPr>
                <w:rFonts w:ascii="Arial" w:hAnsi="Arial" w:cs="Arial"/>
                <w:sz w:val="19"/>
                <w:szCs w:val="19"/>
              </w:rPr>
              <w:t>give a $100 scholarship (selected by alphabetical order) to the county 4-H agent(s) of active NCCEAPA-SED members.</w:t>
            </w:r>
          </w:p>
        </w:tc>
        <w:tc>
          <w:tcPr>
            <w:tcW w:w="2698" w:type="dxa"/>
          </w:tcPr>
          <w:p w14:paraId="02E6F654" w14:textId="77777777" w:rsidR="008C638E" w:rsidRPr="00225ADA" w:rsidRDefault="008C638E" w:rsidP="00F410BB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  <w:p w14:paraId="3E2FC7A7" w14:textId="15169C6B" w:rsidR="002E6D27" w:rsidRPr="00225ADA" w:rsidRDefault="002E6D27" w:rsidP="00F410BB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Spring 2017 (?)</w:t>
            </w:r>
          </w:p>
        </w:tc>
      </w:tr>
      <w:tr w:rsidR="001A3993" w:rsidRPr="001A3993" w14:paraId="636F20C4" w14:textId="77777777" w:rsidTr="0086240F">
        <w:tc>
          <w:tcPr>
            <w:tcW w:w="1123" w:type="dxa"/>
          </w:tcPr>
          <w:p w14:paraId="352D3023" w14:textId="77777777" w:rsidR="001A3993" w:rsidRPr="00225ADA" w:rsidRDefault="001A3993" w:rsidP="008624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19C7A52" w14:textId="403934BD" w:rsidR="001A3993" w:rsidRPr="00225ADA" w:rsidRDefault="005A4943" w:rsidP="008624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572" w:type="dxa"/>
          </w:tcPr>
          <w:p w14:paraId="0B0D59D5" w14:textId="77777777" w:rsidR="001A3993" w:rsidRPr="00225ADA" w:rsidRDefault="001A3993" w:rsidP="008624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A3C0325" w14:textId="77777777" w:rsidR="001A3993" w:rsidRPr="00225ADA" w:rsidRDefault="001A3993" w:rsidP="008624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Committee Structure</w:t>
            </w:r>
          </w:p>
        </w:tc>
        <w:tc>
          <w:tcPr>
            <w:tcW w:w="4322" w:type="dxa"/>
          </w:tcPr>
          <w:p w14:paraId="0B514FDA" w14:textId="77777777" w:rsidR="001A3993" w:rsidRPr="00225ADA" w:rsidRDefault="001A3993" w:rsidP="0086240F">
            <w:pPr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In addition to the Standing Committees defined in the NCCEAPA Constitution and Bylaws (Article XII, Section 1), the Southeast District will have a Goodwill &amp; Benevolence Committee.</w:t>
            </w:r>
          </w:p>
        </w:tc>
        <w:tc>
          <w:tcPr>
            <w:tcW w:w="2698" w:type="dxa"/>
          </w:tcPr>
          <w:p w14:paraId="49711485" w14:textId="77777777" w:rsidR="001A3993" w:rsidRPr="00225ADA" w:rsidRDefault="001A3993" w:rsidP="008624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22D003F" w14:textId="77777777" w:rsidR="001A3993" w:rsidRPr="00225ADA" w:rsidRDefault="001A3993" w:rsidP="008624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May 31, 2019</w:t>
            </w:r>
          </w:p>
        </w:tc>
      </w:tr>
      <w:tr w:rsidR="001925F7" w:rsidRPr="001A3993" w14:paraId="09175000" w14:textId="77777777" w:rsidTr="001925F7">
        <w:tc>
          <w:tcPr>
            <w:tcW w:w="1123" w:type="dxa"/>
          </w:tcPr>
          <w:p w14:paraId="0ED00144" w14:textId="77777777" w:rsidR="00F410BB" w:rsidRPr="00225ADA" w:rsidRDefault="00F410BB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DC2DFF4" w14:textId="08D9BC76" w:rsidR="001925F7" w:rsidRPr="00225ADA" w:rsidRDefault="005A4943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572" w:type="dxa"/>
          </w:tcPr>
          <w:p w14:paraId="24204906" w14:textId="77777777" w:rsidR="00F410BB" w:rsidRPr="00225ADA" w:rsidRDefault="00F410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16476A" w14:textId="598A27A8" w:rsidR="001925F7" w:rsidRPr="00225ADA" w:rsidRDefault="00825277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Committee Structure</w:t>
            </w:r>
          </w:p>
        </w:tc>
        <w:tc>
          <w:tcPr>
            <w:tcW w:w="4322" w:type="dxa"/>
          </w:tcPr>
          <w:p w14:paraId="69BE9B0D" w14:textId="4ACFA2E9" w:rsidR="001925F7" w:rsidRPr="00225ADA" w:rsidRDefault="00825277">
            <w:pPr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The Southeast District will combine the Public Relation</w:t>
            </w:r>
            <w:r w:rsidR="00572D74" w:rsidRPr="00225ADA">
              <w:rPr>
                <w:rFonts w:ascii="Arial" w:hAnsi="Arial" w:cs="Arial"/>
                <w:sz w:val="19"/>
                <w:szCs w:val="19"/>
              </w:rPr>
              <w:t>s</w:t>
            </w:r>
            <w:r w:rsidRPr="00225ADA">
              <w:rPr>
                <w:rFonts w:ascii="Arial" w:hAnsi="Arial" w:cs="Arial"/>
                <w:sz w:val="19"/>
                <w:szCs w:val="19"/>
              </w:rPr>
              <w:t xml:space="preserve"> and Reflection</w:t>
            </w:r>
            <w:r w:rsidR="00572D74" w:rsidRPr="00225ADA">
              <w:rPr>
                <w:rFonts w:ascii="Arial" w:hAnsi="Arial" w:cs="Arial"/>
                <w:sz w:val="19"/>
                <w:szCs w:val="19"/>
              </w:rPr>
              <w:t>s</w:t>
            </w:r>
            <w:r w:rsidRPr="00225ADA">
              <w:rPr>
                <w:rFonts w:ascii="Arial" w:hAnsi="Arial" w:cs="Arial"/>
                <w:sz w:val="19"/>
                <w:szCs w:val="19"/>
              </w:rPr>
              <w:t xml:space="preserve"> Committees to create the Public Relation</w:t>
            </w:r>
            <w:r w:rsidR="00572D74" w:rsidRPr="00225ADA">
              <w:rPr>
                <w:rFonts w:ascii="Arial" w:hAnsi="Arial" w:cs="Arial"/>
                <w:sz w:val="19"/>
                <w:szCs w:val="19"/>
              </w:rPr>
              <w:t>s</w:t>
            </w:r>
            <w:r w:rsidRPr="00225ADA">
              <w:rPr>
                <w:rFonts w:ascii="Arial" w:hAnsi="Arial" w:cs="Arial"/>
                <w:sz w:val="19"/>
                <w:szCs w:val="19"/>
              </w:rPr>
              <w:t>/Reflection</w:t>
            </w:r>
            <w:r w:rsidR="00572D74" w:rsidRPr="00225ADA">
              <w:rPr>
                <w:rFonts w:ascii="Arial" w:hAnsi="Arial" w:cs="Arial"/>
                <w:sz w:val="19"/>
                <w:szCs w:val="19"/>
              </w:rPr>
              <w:t>s</w:t>
            </w:r>
            <w:r w:rsidRPr="00225ADA">
              <w:rPr>
                <w:rFonts w:ascii="Arial" w:hAnsi="Arial" w:cs="Arial"/>
                <w:sz w:val="19"/>
                <w:szCs w:val="19"/>
              </w:rPr>
              <w:t xml:space="preserve"> Committee.</w:t>
            </w:r>
          </w:p>
        </w:tc>
        <w:tc>
          <w:tcPr>
            <w:tcW w:w="2698" w:type="dxa"/>
          </w:tcPr>
          <w:p w14:paraId="4F013E4F" w14:textId="77777777" w:rsidR="00F410BB" w:rsidRPr="00225ADA" w:rsidRDefault="00F410BB" w:rsidP="00F410BB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  <w:p w14:paraId="504F30FE" w14:textId="62F9E24B" w:rsidR="001925F7" w:rsidRPr="00225ADA" w:rsidRDefault="00133098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May 6, 2021</w:t>
            </w:r>
          </w:p>
        </w:tc>
      </w:tr>
      <w:tr w:rsidR="008C638E" w:rsidRPr="001A3993" w14:paraId="5BE8C3F9" w14:textId="77777777" w:rsidTr="001925F7">
        <w:tc>
          <w:tcPr>
            <w:tcW w:w="1123" w:type="dxa"/>
          </w:tcPr>
          <w:p w14:paraId="2C45ED44" w14:textId="77777777" w:rsidR="001A3993" w:rsidRPr="00225ADA" w:rsidRDefault="001A3993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CC84871" w14:textId="77777777" w:rsidR="00F84BC8" w:rsidRPr="00225ADA" w:rsidRDefault="00F84BC8" w:rsidP="001A399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63447EC" w14:textId="750E9DCA" w:rsidR="008C638E" w:rsidRPr="00225ADA" w:rsidRDefault="002E6D27" w:rsidP="001A399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572" w:type="dxa"/>
          </w:tcPr>
          <w:p w14:paraId="0C942F62" w14:textId="77777777" w:rsidR="001A3993" w:rsidRPr="00225ADA" w:rsidRDefault="001A3993" w:rsidP="00274A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4BA95B9" w14:textId="77777777" w:rsidR="00F84BC8" w:rsidRPr="00225ADA" w:rsidRDefault="00F84BC8" w:rsidP="001A399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EB7D491" w14:textId="234BF9CB" w:rsidR="008C638E" w:rsidRPr="00225ADA" w:rsidRDefault="00274A28" w:rsidP="001A399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Awards</w:t>
            </w:r>
            <w:r w:rsidR="001A3993" w:rsidRPr="00225ADA">
              <w:rPr>
                <w:rFonts w:ascii="Arial" w:hAnsi="Arial" w:cs="Arial"/>
                <w:sz w:val="19"/>
                <w:szCs w:val="19"/>
              </w:rPr>
              <w:t xml:space="preserve"> &amp; Scholarships</w:t>
            </w:r>
          </w:p>
        </w:tc>
        <w:tc>
          <w:tcPr>
            <w:tcW w:w="4322" w:type="dxa"/>
          </w:tcPr>
          <w:p w14:paraId="1D62A27C" w14:textId="434CB790" w:rsidR="008C638E" w:rsidRPr="00225ADA" w:rsidRDefault="003541C9">
            <w:pPr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Each year the NCCEAPA</w:t>
            </w:r>
            <w:r w:rsidR="00274A28" w:rsidRPr="00225ADA">
              <w:rPr>
                <w:rFonts w:ascii="Arial" w:hAnsi="Arial" w:cs="Arial"/>
                <w:sz w:val="19"/>
                <w:szCs w:val="19"/>
              </w:rPr>
              <w:t>-</w:t>
            </w:r>
            <w:r w:rsidRPr="00225ADA">
              <w:rPr>
                <w:rFonts w:ascii="Arial" w:hAnsi="Arial" w:cs="Arial"/>
                <w:sz w:val="19"/>
                <w:szCs w:val="19"/>
              </w:rPr>
              <w:t>Southeast District Chapter will present the Administrative Professional of the Year Award to a Southeast District association member who has exhibited notable participation, contributions and cooperation with the association.</w:t>
            </w:r>
            <w:r w:rsidR="00274A28" w:rsidRPr="00225ADA">
              <w:rPr>
                <w:rFonts w:ascii="Arial" w:hAnsi="Arial" w:cs="Arial"/>
                <w:sz w:val="19"/>
                <w:szCs w:val="19"/>
              </w:rPr>
              <w:t xml:space="preserve"> The award will be $100 and a certificate.</w:t>
            </w:r>
          </w:p>
        </w:tc>
        <w:tc>
          <w:tcPr>
            <w:tcW w:w="2698" w:type="dxa"/>
          </w:tcPr>
          <w:p w14:paraId="1BA61DEB" w14:textId="77777777" w:rsidR="001839A9" w:rsidRPr="00225ADA" w:rsidRDefault="001839A9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389049F" w14:textId="77777777" w:rsidR="001839A9" w:rsidRPr="00225ADA" w:rsidRDefault="001839A9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D54CBAF" w14:textId="77777777" w:rsidR="001839A9" w:rsidRPr="00225ADA" w:rsidRDefault="001839A9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C00206C" w14:textId="0A82F745" w:rsidR="008C638E" w:rsidRPr="00225ADA" w:rsidRDefault="00274A28" w:rsidP="00F410BB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May 6, 2021</w:t>
            </w:r>
          </w:p>
        </w:tc>
      </w:tr>
      <w:tr w:rsidR="00F84BC8" w:rsidRPr="001A3993" w14:paraId="57ABE66D" w14:textId="77777777" w:rsidTr="001925F7">
        <w:tc>
          <w:tcPr>
            <w:tcW w:w="1123" w:type="dxa"/>
          </w:tcPr>
          <w:p w14:paraId="3707AF12" w14:textId="77777777" w:rsidR="00572D74" w:rsidRPr="00225ADA" w:rsidRDefault="00572D74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52FF73F" w14:textId="1FDE87AD" w:rsidR="00F84BC8" w:rsidRPr="00225ADA" w:rsidRDefault="00F84BC8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572" w:type="dxa"/>
          </w:tcPr>
          <w:p w14:paraId="4DFDE246" w14:textId="77777777" w:rsidR="00572D74" w:rsidRPr="00225ADA" w:rsidRDefault="00572D74" w:rsidP="00274A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C2D1CCD" w14:textId="465BE21A" w:rsidR="00F84BC8" w:rsidRPr="00225ADA" w:rsidRDefault="00F84BC8" w:rsidP="00274A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Membership for New COSS</w:t>
            </w:r>
          </w:p>
        </w:tc>
        <w:tc>
          <w:tcPr>
            <w:tcW w:w="4322" w:type="dxa"/>
          </w:tcPr>
          <w:p w14:paraId="69B6DA68" w14:textId="4C18E476" w:rsidR="00F84BC8" w:rsidRPr="00225ADA" w:rsidRDefault="00F84BC8">
            <w:pPr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When a COSS staff member is hired, the association will waive the registration fee of their first meeting with or without membership; membership is required in order to have voting rights</w:t>
            </w:r>
            <w:r w:rsidR="00225ADA" w:rsidRPr="00225ADA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2698" w:type="dxa"/>
          </w:tcPr>
          <w:p w14:paraId="11984386" w14:textId="77777777" w:rsidR="00F84BC8" w:rsidRPr="00225ADA" w:rsidRDefault="00F84BC8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6E5C464" w14:textId="1D2C44E6" w:rsidR="00F84BC8" w:rsidRPr="00225ADA" w:rsidRDefault="00F84BC8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 xml:space="preserve">April </w:t>
            </w:r>
            <w:r w:rsidR="00572D74" w:rsidRPr="00225ADA">
              <w:rPr>
                <w:rFonts w:ascii="Arial" w:hAnsi="Arial" w:cs="Arial"/>
                <w:sz w:val="19"/>
                <w:szCs w:val="19"/>
              </w:rPr>
              <w:t>22, 2022</w:t>
            </w:r>
          </w:p>
        </w:tc>
      </w:tr>
      <w:tr w:rsidR="00225ADA" w:rsidRPr="001A3993" w14:paraId="538B71B9" w14:textId="77777777" w:rsidTr="001925F7">
        <w:tc>
          <w:tcPr>
            <w:tcW w:w="1123" w:type="dxa"/>
          </w:tcPr>
          <w:p w14:paraId="23BFB837" w14:textId="77777777" w:rsidR="00225ADA" w:rsidRPr="00225ADA" w:rsidRDefault="00225ADA" w:rsidP="00225AD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D1FA58" w14:textId="6399F102" w:rsidR="00225ADA" w:rsidRPr="00225ADA" w:rsidRDefault="00225ADA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572" w:type="dxa"/>
          </w:tcPr>
          <w:p w14:paraId="0671CFD0" w14:textId="77777777" w:rsidR="00225ADA" w:rsidRPr="00225ADA" w:rsidRDefault="00225ADA" w:rsidP="00274A2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97DE8C5" w14:textId="4072954B" w:rsidR="00225ADA" w:rsidRPr="00225ADA" w:rsidRDefault="00225ADA" w:rsidP="00225AD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Yearly Dues</w:t>
            </w:r>
          </w:p>
        </w:tc>
        <w:tc>
          <w:tcPr>
            <w:tcW w:w="4322" w:type="dxa"/>
          </w:tcPr>
          <w:p w14:paraId="1E57AF80" w14:textId="0D0ACB55" w:rsidR="00225ADA" w:rsidRPr="00225ADA" w:rsidRDefault="00225ADA">
            <w:pPr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Yearly dues for the SED are not prorated, regardless of when a person joins the association.</w:t>
            </w:r>
          </w:p>
        </w:tc>
        <w:tc>
          <w:tcPr>
            <w:tcW w:w="2698" w:type="dxa"/>
          </w:tcPr>
          <w:p w14:paraId="66337200" w14:textId="77777777" w:rsidR="00225ADA" w:rsidRPr="00225ADA" w:rsidRDefault="00225ADA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4F4847D" w14:textId="283B1EDE" w:rsidR="00225ADA" w:rsidRPr="00225ADA" w:rsidRDefault="00225ADA" w:rsidP="00F41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5ADA">
              <w:rPr>
                <w:rFonts w:ascii="Arial" w:hAnsi="Arial" w:cs="Arial"/>
                <w:sz w:val="19"/>
                <w:szCs w:val="19"/>
              </w:rPr>
              <w:t>August 16, 2022</w:t>
            </w:r>
          </w:p>
        </w:tc>
      </w:tr>
    </w:tbl>
    <w:p w14:paraId="58BB1F4E" w14:textId="11A73F77" w:rsidR="002E7B10" w:rsidRPr="00274A28" w:rsidRDefault="002E7B10" w:rsidP="0032519A">
      <w:pPr>
        <w:rPr>
          <w:rFonts w:ascii="Arial" w:hAnsi="Arial" w:cs="Arial"/>
          <w:sz w:val="22"/>
          <w:szCs w:val="22"/>
        </w:rPr>
      </w:pPr>
    </w:p>
    <w:sectPr w:rsidR="002E7B10" w:rsidRPr="00274A28" w:rsidSect="00274A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10"/>
    <w:rsid w:val="001233AD"/>
    <w:rsid w:val="00133098"/>
    <w:rsid w:val="001839A9"/>
    <w:rsid w:val="001925F7"/>
    <w:rsid w:val="001A3993"/>
    <w:rsid w:val="00225ADA"/>
    <w:rsid w:val="00274A28"/>
    <w:rsid w:val="002E6D27"/>
    <w:rsid w:val="002E7B10"/>
    <w:rsid w:val="00312FA4"/>
    <w:rsid w:val="00315529"/>
    <w:rsid w:val="0032519A"/>
    <w:rsid w:val="003541C9"/>
    <w:rsid w:val="004271D6"/>
    <w:rsid w:val="00572D74"/>
    <w:rsid w:val="00585547"/>
    <w:rsid w:val="00594287"/>
    <w:rsid w:val="005A4943"/>
    <w:rsid w:val="00702BAB"/>
    <w:rsid w:val="00716952"/>
    <w:rsid w:val="00825277"/>
    <w:rsid w:val="008C638E"/>
    <w:rsid w:val="009865EB"/>
    <w:rsid w:val="00B11FA0"/>
    <w:rsid w:val="00BC34FF"/>
    <w:rsid w:val="00BD4744"/>
    <w:rsid w:val="00C0664F"/>
    <w:rsid w:val="00C1351E"/>
    <w:rsid w:val="00C42945"/>
    <w:rsid w:val="00DD2841"/>
    <w:rsid w:val="00F228E9"/>
    <w:rsid w:val="00F410BB"/>
    <w:rsid w:val="00F84BC8"/>
    <w:rsid w:val="00F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9257"/>
  <w15:chartTrackingRefBased/>
  <w15:docId w15:val="{E72690A9-EE64-264F-BFB9-3347796F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Jarrett, Roben</cp:lastModifiedBy>
  <cp:revision>2</cp:revision>
  <cp:lastPrinted>2022-04-06T17:34:00Z</cp:lastPrinted>
  <dcterms:created xsi:type="dcterms:W3CDTF">2023-03-14T14:00:00Z</dcterms:created>
  <dcterms:modified xsi:type="dcterms:W3CDTF">2023-03-14T14:00:00Z</dcterms:modified>
</cp:coreProperties>
</file>